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7C" w:rsidRDefault="00A2757C" w:rsidP="00A2757C">
      <w:pPr>
        <w:jc w:val="center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Photoshop.Image.7" ShapeID="_x0000_i1025" DrawAspect="Content" ObjectID="_1550078376" r:id="rId6">
            <o:FieldCodes>\s</o:FieldCodes>
          </o:OLEObject>
        </w:object>
      </w:r>
      <w:r>
        <w:object w:dxaOrig="15" w:dyaOrig="15">
          <v:shape id="_x0000_i1026" type="#_x0000_t75" style="width:.75pt;height:.75pt" o:ole="">
            <v:imagedata r:id="rId5" o:title=""/>
          </v:shape>
          <o:OLEObject Type="Embed" ProgID="Photoshop.Image.7" ShapeID="_x0000_i1026" DrawAspect="Content" ObjectID="_1550078377" r:id="rId7">
            <o:FieldCodes>\s</o:FieldCodes>
          </o:OLEObject>
        </w:object>
      </w:r>
      <w:r>
        <w:object w:dxaOrig="15" w:dyaOrig="15">
          <v:shape id="_x0000_i1027" type="#_x0000_t75" style="width:.75pt;height:.75pt" o:ole="">
            <v:imagedata r:id="rId5" o:title=""/>
          </v:shape>
          <o:OLEObject Type="Embed" ProgID="Photoshop.Image.7" ShapeID="_x0000_i1027" DrawAspect="Content" ObjectID="_1550078378" r:id="rId8">
            <o:FieldCodes>\s</o:FieldCodes>
          </o:OLEObject>
        </w:object>
      </w:r>
      <w:r>
        <w:rPr>
          <w:noProof/>
          <w:lang w:eastAsia="ru-RU"/>
        </w:rPr>
        <w:drawing>
          <wp:inline distT="0" distB="0" distL="0" distR="0" wp14:anchorId="71D2EDD4" wp14:editId="43FACD49">
            <wp:extent cx="838200" cy="8001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7C" w:rsidRDefault="00A2757C" w:rsidP="00A2757C">
      <w:pPr>
        <w:jc w:val="center"/>
        <w:rPr>
          <w:b/>
          <w:bCs/>
          <w:sz w:val="28"/>
          <w:szCs w:val="28"/>
        </w:rPr>
      </w:pPr>
    </w:p>
    <w:p w:rsidR="00A2757C" w:rsidRDefault="00A2757C" w:rsidP="00A2757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НАЦИОНАЛЬНЫЙ ИССЛЕДОВАТЕЛЬСКИЙ УНИВЕРСИТЕТ</w:t>
      </w:r>
    </w:p>
    <w:p w:rsidR="00A2757C" w:rsidRDefault="00A2757C" w:rsidP="00A2757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«ВЫСШАЯ ШКОЛА ЭКОНОМИКИ»</w:t>
      </w:r>
    </w:p>
    <w:p w:rsidR="00A2757C" w:rsidRDefault="00A2757C" w:rsidP="00A2757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САНКТ-ПЕТЕРБУРГСКИЙ ФИЛИАЛ</w:t>
      </w:r>
    </w:p>
    <w:p w:rsidR="00A2757C" w:rsidRDefault="00A2757C" w:rsidP="00A2757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Юридический факультет</w:t>
      </w:r>
    </w:p>
    <w:p w:rsidR="00A2757C" w:rsidRDefault="00A2757C" w:rsidP="00A2757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Уважаемые преподаватели и студенты!</w:t>
      </w:r>
    </w:p>
    <w:p w:rsidR="00A2757C" w:rsidRDefault="00A2757C" w:rsidP="00A2757C">
      <w:pPr>
        <w:pStyle w:val="a3"/>
        <w:spacing w:before="0" w:beforeAutospacing="0" w:after="0" w:afterAutospacing="0"/>
        <w:ind w:firstLine="708"/>
        <w:jc w:val="center"/>
      </w:pPr>
      <w:r>
        <w:t xml:space="preserve">Юридический факультет Национального исследовательского университета </w:t>
      </w:r>
    </w:p>
    <w:p w:rsidR="00A2757C" w:rsidRPr="000C4BC7" w:rsidRDefault="00A2757C" w:rsidP="00A2757C">
      <w:pPr>
        <w:pStyle w:val="a3"/>
        <w:spacing w:before="0" w:beforeAutospacing="0" w:after="0" w:afterAutospacing="0"/>
        <w:ind w:firstLine="708"/>
        <w:jc w:val="center"/>
      </w:pPr>
      <w:r>
        <w:t xml:space="preserve">«Высшая </w:t>
      </w:r>
      <w:r w:rsidRPr="000C4BC7">
        <w:t>школа экономики» - Санкт-Петербург</w:t>
      </w:r>
      <w:r w:rsidR="00EA1032">
        <w:t xml:space="preserve"> </w:t>
      </w:r>
      <w:r w:rsidRPr="000C4BC7">
        <w:t>проводит</w:t>
      </w:r>
    </w:p>
    <w:p w:rsidR="00A2757C" w:rsidRPr="000C4BC7" w:rsidRDefault="004E5850" w:rsidP="00A2757C">
      <w:pPr>
        <w:pStyle w:val="a3"/>
        <w:spacing w:before="0" w:beforeAutospacing="0" w:after="0" w:afterAutospacing="0"/>
        <w:jc w:val="center"/>
      </w:pPr>
      <w:r w:rsidRPr="004E5850">
        <w:rPr>
          <w:b/>
          <w:bCs/>
        </w:rPr>
        <w:t>6</w:t>
      </w:r>
      <w:r w:rsidR="005701F7">
        <w:rPr>
          <w:b/>
          <w:bCs/>
        </w:rPr>
        <w:t xml:space="preserve"> </w:t>
      </w:r>
      <w:r w:rsidR="00A2757C">
        <w:rPr>
          <w:b/>
          <w:bCs/>
        </w:rPr>
        <w:t>апреля</w:t>
      </w:r>
      <w:r w:rsidR="00A2757C" w:rsidRPr="000C4BC7">
        <w:rPr>
          <w:b/>
          <w:bCs/>
        </w:rPr>
        <w:t xml:space="preserve"> 201</w:t>
      </w:r>
      <w:r w:rsidR="005701F7">
        <w:rPr>
          <w:b/>
          <w:bCs/>
        </w:rPr>
        <w:t>7</w:t>
      </w:r>
      <w:r w:rsidR="00A2757C" w:rsidRPr="000C4BC7">
        <w:rPr>
          <w:b/>
          <w:bCs/>
        </w:rPr>
        <w:t xml:space="preserve"> года</w:t>
      </w:r>
    </w:p>
    <w:p w:rsidR="00A2757C" w:rsidRPr="000C4BC7" w:rsidRDefault="00A2757C" w:rsidP="00A2757C">
      <w:pPr>
        <w:pStyle w:val="a3"/>
        <w:spacing w:before="0" w:beforeAutospacing="0" w:after="0" w:afterAutospacing="0"/>
        <w:jc w:val="center"/>
      </w:pPr>
      <w:r>
        <w:t>межвузовскую научно-практическую</w:t>
      </w:r>
      <w:r w:rsidRPr="000C4BC7">
        <w:t xml:space="preserve"> конференцию</w:t>
      </w:r>
      <w:r>
        <w:t xml:space="preserve"> студентов и молодых ученых</w:t>
      </w:r>
    </w:p>
    <w:p w:rsidR="00A2757C" w:rsidRPr="000C4BC7" w:rsidRDefault="00A2757C" w:rsidP="00A2757C">
      <w:pPr>
        <w:pStyle w:val="a3"/>
        <w:spacing w:before="0" w:beforeAutospacing="0" w:after="0" w:afterAutospacing="0"/>
        <w:jc w:val="center"/>
      </w:pPr>
      <w:r w:rsidRPr="000C4BC7">
        <w:rPr>
          <w:b/>
          <w:bCs/>
        </w:rPr>
        <w:t>«</w:t>
      </w:r>
      <w:r w:rsidR="005701F7">
        <w:rPr>
          <w:b/>
          <w:bCs/>
        </w:rPr>
        <w:t>ЮРИДИЧЕСКАЯ ОТВЕТСТВЕННОСТЬ: ОБЯЗАТЕЛЬСТВЕННЫЕ И КОРПОРАТИВНЫЕ АСПЕКТЫ</w:t>
      </w:r>
      <w:r>
        <w:rPr>
          <w:b/>
          <w:bCs/>
        </w:rPr>
        <w:t>»</w:t>
      </w:r>
    </w:p>
    <w:p w:rsidR="00A2757C" w:rsidRDefault="00A2757C" w:rsidP="00A2757C">
      <w:pPr>
        <w:ind w:firstLine="709"/>
        <w:jc w:val="both"/>
      </w:pPr>
      <w:bookmarkStart w:id="0" w:name="_GoBack"/>
      <w:bookmarkEnd w:id="0"/>
    </w:p>
    <w:p w:rsidR="005701F7" w:rsidRDefault="005701F7" w:rsidP="009A4532">
      <w:pPr>
        <w:ind w:firstLine="709"/>
        <w:jc w:val="both"/>
        <w:rPr>
          <w:shd w:val="clear" w:color="auto" w:fill="FCFCFF"/>
        </w:rPr>
      </w:pPr>
    </w:p>
    <w:p w:rsidR="00A2757C" w:rsidRPr="009A4532" w:rsidRDefault="005701F7" w:rsidP="009A4532">
      <w:pPr>
        <w:ind w:firstLine="709"/>
        <w:jc w:val="both"/>
        <w:rPr>
          <w:shd w:val="clear" w:color="auto" w:fill="FCFCFF"/>
        </w:rPr>
      </w:pPr>
      <w:r>
        <w:rPr>
          <w:shd w:val="clear" w:color="auto" w:fill="FCFCFF"/>
        </w:rPr>
        <w:t xml:space="preserve">В рамках процесса реформирования гражданского законодательства, продолжающегося и в настоящее время, в Гражданский кодекс Российской Федерации был внесен ряд новелл, касающихся юридической ответственности, в том числе ответственности в сфере корпоративных отношений. </w:t>
      </w:r>
      <w:r w:rsidR="009415F6" w:rsidRPr="009A4532">
        <w:rPr>
          <w:shd w:val="clear" w:color="auto" w:fill="FCFCFF"/>
        </w:rPr>
        <w:t>На конференции предполагается затронуть самые значимые изменения и дополнения в ГК РФ и последствия применения обновленных норм.</w:t>
      </w:r>
    </w:p>
    <w:p w:rsidR="001D138D" w:rsidRDefault="001D138D" w:rsidP="009A4532">
      <w:pPr>
        <w:ind w:firstLine="709"/>
        <w:jc w:val="both"/>
      </w:pPr>
    </w:p>
    <w:p w:rsidR="00A2757C" w:rsidRPr="009A4532" w:rsidRDefault="00A2757C" w:rsidP="009A4532">
      <w:pPr>
        <w:ind w:firstLine="709"/>
        <w:jc w:val="both"/>
      </w:pPr>
      <w:r w:rsidRPr="009A4532">
        <w:t>На конференции предлагается обсудить проблемы в рамках следующих тем:</w:t>
      </w:r>
    </w:p>
    <w:p w:rsidR="005701F7" w:rsidRDefault="005701F7" w:rsidP="005701F7">
      <w:pPr>
        <w:ind w:firstLine="709"/>
        <w:jc w:val="both"/>
        <w:rPr>
          <w:i/>
          <w:shd w:val="clear" w:color="auto" w:fill="FFFFFF"/>
        </w:rPr>
      </w:pPr>
    </w:p>
    <w:p w:rsidR="00317362" w:rsidRPr="001D138D" w:rsidRDefault="001D138D" w:rsidP="005701F7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Н</w:t>
      </w:r>
      <w:r w:rsidR="00317362" w:rsidRPr="001D138D">
        <w:rPr>
          <w:shd w:val="clear" w:color="auto" w:fill="FCFCFF"/>
        </w:rPr>
        <w:t>овое в правовом регулировании преддоговорной ответственности за недобросовестное ведение переговоров;</w:t>
      </w:r>
    </w:p>
    <w:p w:rsidR="001D138D" w:rsidRPr="001D138D" w:rsidRDefault="001D138D" w:rsidP="005701F7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Возмещение убытков при прекращении договора (ст. 393.1 ГК РФ);</w:t>
      </w:r>
    </w:p>
    <w:p w:rsidR="001D138D" w:rsidRPr="001D138D" w:rsidRDefault="001D138D" w:rsidP="005701F7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Проблемы возмещения потерь, возникших в случае наступления определенных в договоре обстоятельств (ст. 406.1 ГК РФ);</w:t>
      </w:r>
    </w:p>
    <w:p w:rsidR="001D138D" w:rsidRDefault="001D138D" w:rsidP="001D138D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Новые правила расчета убытков. Взыскание примерных убытков. Взыска</w:t>
      </w:r>
      <w:r>
        <w:rPr>
          <w:shd w:val="clear" w:color="auto" w:fill="FCFCFF"/>
        </w:rPr>
        <w:t>ние абстрактных счетных убытков;</w:t>
      </w:r>
    </w:p>
    <w:p w:rsidR="001D138D" w:rsidRPr="001D138D" w:rsidRDefault="001D138D" w:rsidP="001D138D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Практика применения новой редакции ст. 395 ГК РФ</w:t>
      </w:r>
      <w:r>
        <w:rPr>
          <w:shd w:val="clear" w:color="auto" w:fill="FCFCFF"/>
        </w:rPr>
        <w:t>;</w:t>
      </w:r>
      <w:r w:rsidRPr="001D138D">
        <w:rPr>
          <w:shd w:val="clear" w:color="auto" w:fill="FCFCFF"/>
        </w:rPr>
        <w:t xml:space="preserve"> </w:t>
      </w:r>
    </w:p>
    <w:p w:rsidR="001D138D" w:rsidRPr="001D138D" w:rsidRDefault="001D138D" w:rsidP="001D138D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Ответственность лица, уполномоченного выступать от имени юридического лица, членов коллегиальных органов юридического лица и лиц, определяющих действия юридического лица</w:t>
      </w:r>
      <w:r>
        <w:rPr>
          <w:shd w:val="clear" w:color="auto" w:fill="FCFCFF"/>
        </w:rPr>
        <w:t>;</w:t>
      </w:r>
    </w:p>
    <w:p w:rsidR="001D138D" w:rsidRPr="001D138D" w:rsidRDefault="001D138D" w:rsidP="005701F7">
      <w:pPr>
        <w:pStyle w:val="a6"/>
        <w:numPr>
          <w:ilvl w:val="0"/>
          <w:numId w:val="6"/>
        </w:numPr>
        <w:jc w:val="both"/>
        <w:rPr>
          <w:shd w:val="clear" w:color="auto" w:fill="FCFCFF"/>
        </w:rPr>
      </w:pPr>
      <w:r w:rsidRPr="001D138D">
        <w:rPr>
          <w:shd w:val="clear" w:color="auto" w:fill="FCFCFF"/>
        </w:rPr>
        <w:t>Концепция «снятия корпоративной вуали»</w:t>
      </w:r>
      <w:r>
        <w:rPr>
          <w:shd w:val="clear" w:color="auto" w:fill="FCFCFF"/>
        </w:rPr>
        <w:t xml:space="preserve">. </w:t>
      </w:r>
      <w:r w:rsidRPr="001D138D">
        <w:rPr>
          <w:shd w:val="clear" w:color="auto" w:fill="FCFCFF"/>
        </w:rPr>
        <w:t xml:space="preserve"> </w:t>
      </w:r>
    </w:p>
    <w:p w:rsidR="004E5850" w:rsidRDefault="004E5850" w:rsidP="00A2757C">
      <w:pPr>
        <w:ind w:firstLine="709"/>
        <w:jc w:val="both"/>
      </w:pPr>
    </w:p>
    <w:p w:rsidR="004E5850" w:rsidRDefault="004E5850" w:rsidP="00A2757C">
      <w:pPr>
        <w:ind w:firstLine="709"/>
        <w:jc w:val="both"/>
      </w:pPr>
      <w:r>
        <w:t>Участники могут подготовить выступление и по другим вопросам в рамках общей темы конференции.</w:t>
      </w:r>
    </w:p>
    <w:p w:rsidR="00317362" w:rsidRDefault="004E5850" w:rsidP="00A2757C">
      <w:pPr>
        <w:ind w:firstLine="709"/>
        <w:jc w:val="both"/>
      </w:pPr>
      <w:r>
        <w:t xml:space="preserve"> </w:t>
      </w:r>
    </w:p>
    <w:p w:rsidR="00A2757C" w:rsidRDefault="00A2757C" w:rsidP="00A2757C">
      <w:pPr>
        <w:pStyle w:val="a3"/>
        <w:spacing w:before="0" w:beforeAutospacing="0" w:after="0" w:afterAutospacing="0"/>
        <w:ind w:firstLine="708"/>
        <w:jc w:val="both"/>
      </w:pPr>
      <w:r>
        <w:t>Количество и тематика выступлений будут определены на основании поданных заявок.</w:t>
      </w:r>
    </w:p>
    <w:p w:rsidR="00A2757C" w:rsidRDefault="00A2757C" w:rsidP="00A2757C">
      <w:pPr>
        <w:pStyle w:val="a3"/>
        <w:spacing w:before="0" w:beforeAutospacing="0" w:after="0" w:afterAutospacing="0"/>
        <w:jc w:val="both"/>
      </w:pPr>
      <w:r>
        <w:tab/>
        <w:t xml:space="preserve">Конференция пройдет по адресу: </w:t>
      </w:r>
      <w:r>
        <w:rPr>
          <w:b/>
          <w:bCs/>
        </w:rPr>
        <w:t xml:space="preserve">Санкт-Петербург, Промышленная ул., д. 17. </w:t>
      </w:r>
      <w:r>
        <w:t xml:space="preserve">Начало заседаний </w:t>
      </w:r>
      <w:r>
        <w:rPr>
          <w:b/>
          <w:bCs/>
        </w:rPr>
        <w:t>– в 10.00.</w:t>
      </w:r>
      <w:r>
        <w:t xml:space="preserve"> Начало регистрации –</w:t>
      </w:r>
      <w:r>
        <w:rPr>
          <w:b/>
          <w:bCs/>
        </w:rPr>
        <w:t xml:space="preserve"> в 09.30.</w:t>
      </w:r>
      <w:r>
        <w:t xml:space="preserve"> </w:t>
      </w:r>
    </w:p>
    <w:p w:rsidR="00A2757C" w:rsidRDefault="00A2757C" w:rsidP="00A2757C">
      <w:pPr>
        <w:pStyle w:val="a3"/>
        <w:spacing w:before="0" w:beforeAutospacing="0" w:after="0" w:afterAutospacing="0"/>
        <w:ind w:firstLine="708"/>
        <w:jc w:val="both"/>
      </w:pPr>
      <w:r>
        <w:t xml:space="preserve">Для участия в конференции необходимо заполнить заявку в соответствии с прилагаемой формой (Приложение 1). Заявки на участие в конференции принимаются </w:t>
      </w:r>
      <w:r w:rsidR="00667546">
        <w:rPr>
          <w:b/>
          <w:bCs/>
        </w:rPr>
        <w:t xml:space="preserve">до </w:t>
      </w:r>
      <w:r w:rsidR="004E5850" w:rsidRPr="004E5850">
        <w:rPr>
          <w:b/>
          <w:bCs/>
        </w:rPr>
        <w:t>1</w:t>
      </w:r>
      <w:r w:rsidR="00720090">
        <w:rPr>
          <w:b/>
          <w:bCs/>
        </w:rPr>
        <w:t xml:space="preserve"> </w:t>
      </w:r>
      <w:r>
        <w:rPr>
          <w:b/>
          <w:bCs/>
        </w:rPr>
        <w:t>апреля 201</w:t>
      </w:r>
      <w:r w:rsidR="00720090">
        <w:rPr>
          <w:b/>
          <w:bCs/>
        </w:rPr>
        <w:t>7</w:t>
      </w:r>
      <w:r>
        <w:rPr>
          <w:b/>
          <w:bCs/>
        </w:rPr>
        <w:t xml:space="preserve"> года. </w:t>
      </w:r>
    </w:p>
    <w:p w:rsidR="00A2757C" w:rsidRDefault="00A2757C" w:rsidP="00A2757C">
      <w:pPr>
        <w:pStyle w:val="a3"/>
        <w:spacing w:before="0" w:beforeAutospacing="0" w:after="0" w:afterAutospacing="0"/>
        <w:jc w:val="both"/>
      </w:pPr>
      <w:r>
        <w:tab/>
        <w:t xml:space="preserve">К началу работы конференции планируется подготовить развернутую программу с аннотациями выступлений. Просим направлять аннотации, оформленные в соответствии с требованиями оргкомитета (Приложение 2) также </w:t>
      </w:r>
      <w:r w:rsidR="00667546">
        <w:rPr>
          <w:b/>
          <w:bCs/>
        </w:rPr>
        <w:t xml:space="preserve">до </w:t>
      </w:r>
      <w:r w:rsidR="004E5850">
        <w:rPr>
          <w:b/>
          <w:bCs/>
        </w:rPr>
        <w:t>1</w:t>
      </w:r>
      <w:r w:rsidR="00720090">
        <w:rPr>
          <w:b/>
          <w:bCs/>
        </w:rPr>
        <w:t xml:space="preserve"> апреля 2017 года</w:t>
      </w:r>
      <w:r>
        <w:t xml:space="preserve">. </w:t>
      </w:r>
    </w:p>
    <w:p w:rsidR="00A2757C" w:rsidRPr="00084899" w:rsidRDefault="00A2757C" w:rsidP="00A2757C">
      <w:pPr>
        <w:pStyle w:val="a3"/>
        <w:spacing w:before="0" w:beforeAutospacing="0" w:after="0" w:afterAutospacing="0"/>
        <w:jc w:val="both"/>
        <w:rPr>
          <w:b/>
          <w:bCs/>
        </w:rPr>
      </w:pPr>
      <w:r>
        <w:tab/>
        <w:t xml:space="preserve">Планируется издание сборника материалов конференции. Окончательные варианты статей для сборника просим направлять </w:t>
      </w:r>
      <w:r w:rsidRPr="00084899">
        <w:rPr>
          <w:b/>
          <w:bCs/>
        </w:rPr>
        <w:t>до</w:t>
      </w:r>
      <w:r>
        <w:rPr>
          <w:b/>
          <w:bCs/>
        </w:rPr>
        <w:t xml:space="preserve"> </w:t>
      </w:r>
      <w:r w:rsidR="004E5850">
        <w:rPr>
          <w:b/>
          <w:bCs/>
        </w:rPr>
        <w:t>1</w:t>
      </w:r>
      <w:r w:rsidR="00720090">
        <w:rPr>
          <w:b/>
          <w:bCs/>
        </w:rPr>
        <w:t xml:space="preserve"> мая 2017 года</w:t>
      </w:r>
      <w:r>
        <w:rPr>
          <w:b/>
          <w:bCs/>
        </w:rPr>
        <w:t>.</w:t>
      </w:r>
      <w:r>
        <w:t xml:space="preserve"> </w:t>
      </w:r>
    </w:p>
    <w:p w:rsidR="00A2757C" w:rsidRPr="00F80E3C" w:rsidRDefault="00A2757C" w:rsidP="00A2757C">
      <w:pPr>
        <w:pStyle w:val="a3"/>
        <w:spacing w:before="0" w:beforeAutospacing="0" w:after="0" w:afterAutospacing="0"/>
        <w:jc w:val="both"/>
      </w:pPr>
      <w:r>
        <w:tab/>
        <w:t xml:space="preserve">Заявки на участие в конференции и аннотации выступлений просим присылать в электронном виде по адресу: </w:t>
      </w:r>
      <w:hyperlink r:id="rId10" w:history="1">
        <w:r w:rsidRPr="00C15FAC">
          <w:rPr>
            <w:rStyle w:val="a5"/>
          </w:rPr>
          <w:t>hse-conference@</w:t>
        </w:r>
        <w:r w:rsidRPr="00C15FAC">
          <w:rPr>
            <w:rStyle w:val="a5"/>
            <w:lang w:val="en-US"/>
          </w:rPr>
          <w:t>yandex</w:t>
        </w:r>
        <w:r w:rsidRPr="00C15FAC">
          <w:rPr>
            <w:rStyle w:val="a5"/>
          </w:rPr>
          <w:t>.</w:t>
        </w:r>
        <w:proofErr w:type="spellStart"/>
        <w:r w:rsidRPr="00C15FAC">
          <w:rPr>
            <w:rStyle w:val="a5"/>
            <w:lang w:val="en-US"/>
          </w:rPr>
          <w:t>ru</w:t>
        </w:r>
        <w:proofErr w:type="spellEnd"/>
      </w:hyperlink>
    </w:p>
    <w:p w:rsidR="00A2757C" w:rsidRDefault="00A2757C" w:rsidP="00A2757C">
      <w:pPr>
        <w:pStyle w:val="a3"/>
        <w:spacing w:before="0" w:beforeAutospacing="0" w:after="0" w:afterAutospacing="0"/>
        <w:jc w:val="right"/>
      </w:pPr>
    </w:p>
    <w:p w:rsidR="00A2757C" w:rsidRDefault="00A2757C" w:rsidP="00A2757C">
      <w:pPr>
        <w:pStyle w:val="a3"/>
        <w:spacing w:before="0" w:beforeAutospacing="0" w:after="0" w:afterAutospacing="0"/>
        <w:jc w:val="right"/>
      </w:pPr>
      <w:r>
        <w:lastRenderedPageBreak/>
        <w:t>Оргкомитет конференции</w:t>
      </w:r>
    </w:p>
    <w:p w:rsidR="00A2757C" w:rsidRDefault="00A2757C" w:rsidP="00A2757C">
      <w:pPr>
        <w:jc w:val="right"/>
        <w:rPr>
          <w:i/>
          <w:iCs/>
        </w:rPr>
      </w:pPr>
    </w:p>
    <w:p w:rsidR="00A2757C" w:rsidRDefault="00A2757C" w:rsidP="00A2757C">
      <w:pPr>
        <w:jc w:val="right"/>
        <w:rPr>
          <w:i/>
          <w:iCs/>
        </w:rPr>
      </w:pPr>
    </w:p>
    <w:p w:rsidR="00A2757C" w:rsidRPr="000A5531" w:rsidRDefault="00A2757C" w:rsidP="00A2757C">
      <w:pPr>
        <w:jc w:val="right"/>
        <w:rPr>
          <w:i/>
          <w:iCs/>
        </w:rPr>
      </w:pPr>
      <w:r w:rsidRPr="000A5531">
        <w:rPr>
          <w:i/>
          <w:iCs/>
        </w:rPr>
        <w:t>Приложение 1</w:t>
      </w:r>
    </w:p>
    <w:p w:rsidR="00A2757C" w:rsidRDefault="00A2757C" w:rsidP="00A2757C">
      <w:pPr>
        <w:jc w:val="right"/>
        <w:rPr>
          <w:i/>
          <w:iCs/>
        </w:rPr>
      </w:pPr>
    </w:p>
    <w:p w:rsidR="00A2757C" w:rsidRPr="000A5531" w:rsidRDefault="00A2757C" w:rsidP="00A2757C">
      <w:pPr>
        <w:jc w:val="right"/>
        <w:rPr>
          <w:i/>
          <w:iCs/>
        </w:rPr>
      </w:pPr>
    </w:p>
    <w:p w:rsidR="00A2757C" w:rsidRPr="000A5531" w:rsidRDefault="00A2757C" w:rsidP="00A2757C">
      <w:pPr>
        <w:jc w:val="center"/>
        <w:rPr>
          <w:b/>
          <w:iCs/>
        </w:rPr>
      </w:pPr>
      <w:r w:rsidRPr="000A5531">
        <w:rPr>
          <w:b/>
          <w:iCs/>
        </w:rPr>
        <w:t>Заявка на участие в конференции</w:t>
      </w:r>
    </w:p>
    <w:p w:rsidR="00A2757C" w:rsidRPr="000A5531" w:rsidRDefault="00A2757C" w:rsidP="00A275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A2757C" w:rsidRPr="000A5531" w:rsidTr="008F4D5A">
        <w:tc>
          <w:tcPr>
            <w:tcW w:w="4428" w:type="dxa"/>
          </w:tcPr>
          <w:p w:rsidR="00A2757C" w:rsidRPr="000A5531" w:rsidRDefault="00A2757C" w:rsidP="008F4D5A">
            <w:r w:rsidRPr="000A5531">
              <w:t>1. ФИО (полностью)</w:t>
            </w:r>
          </w:p>
        </w:tc>
        <w:tc>
          <w:tcPr>
            <w:tcW w:w="5426" w:type="dxa"/>
          </w:tcPr>
          <w:p w:rsidR="00A2757C" w:rsidRPr="000A5531" w:rsidRDefault="00A2757C" w:rsidP="008F4D5A">
            <w:pPr>
              <w:jc w:val="both"/>
            </w:pPr>
          </w:p>
        </w:tc>
      </w:tr>
      <w:tr w:rsidR="00A2757C" w:rsidRPr="000A5531" w:rsidTr="008F4D5A">
        <w:tc>
          <w:tcPr>
            <w:tcW w:w="4428" w:type="dxa"/>
          </w:tcPr>
          <w:p w:rsidR="00A2757C" w:rsidRPr="000A5531" w:rsidRDefault="00A2757C" w:rsidP="008F4D5A">
            <w:r w:rsidRPr="000A5531">
              <w:t>2. Место учебы (без сокращений): курс, факультет, университет (академия)</w:t>
            </w:r>
          </w:p>
        </w:tc>
        <w:tc>
          <w:tcPr>
            <w:tcW w:w="5426" w:type="dxa"/>
          </w:tcPr>
          <w:p w:rsidR="00A2757C" w:rsidRPr="000A5531" w:rsidRDefault="00A2757C" w:rsidP="008F4D5A">
            <w:pPr>
              <w:jc w:val="both"/>
            </w:pPr>
          </w:p>
        </w:tc>
      </w:tr>
      <w:tr w:rsidR="00A2757C" w:rsidRPr="000A5531" w:rsidTr="008F4D5A">
        <w:tc>
          <w:tcPr>
            <w:tcW w:w="4428" w:type="dxa"/>
          </w:tcPr>
          <w:p w:rsidR="00A2757C" w:rsidRPr="000A5531" w:rsidRDefault="00A2757C" w:rsidP="008F4D5A">
            <w:r w:rsidRPr="000A5531">
              <w:t xml:space="preserve">3. Тема выступления </w:t>
            </w:r>
          </w:p>
        </w:tc>
        <w:tc>
          <w:tcPr>
            <w:tcW w:w="5426" w:type="dxa"/>
          </w:tcPr>
          <w:p w:rsidR="00A2757C" w:rsidRPr="000A5531" w:rsidRDefault="00A2757C" w:rsidP="008F4D5A">
            <w:pPr>
              <w:jc w:val="both"/>
            </w:pPr>
          </w:p>
        </w:tc>
      </w:tr>
      <w:tr w:rsidR="00A2757C" w:rsidRPr="000A5531" w:rsidTr="008F4D5A">
        <w:tc>
          <w:tcPr>
            <w:tcW w:w="4428" w:type="dxa"/>
          </w:tcPr>
          <w:p w:rsidR="00A2757C" w:rsidRPr="000A5531" w:rsidRDefault="00A2757C" w:rsidP="008F4D5A">
            <w:r w:rsidRPr="000A5531">
              <w:t xml:space="preserve">4. Контактные данные: адрес электронной почты, номер телефона </w:t>
            </w:r>
          </w:p>
        </w:tc>
        <w:tc>
          <w:tcPr>
            <w:tcW w:w="5426" w:type="dxa"/>
          </w:tcPr>
          <w:p w:rsidR="00A2757C" w:rsidRPr="000A5531" w:rsidRDefault="00A2757C" w:rsidP="008F4D5A">
            <w:pPr>
              <w:jc w:val="both"/>
            </w:pPr>
          </w:p>
        </w:tc>
      </w:tr>
      <w:tr w:rsidR="00A2757C" w:rsidRPr="000A5531" w:rsidTr="008F4D5A">
        <w:tc>
          <w:tcPr>
            <w:tcW w:w="4428" w:type="dxa"/>
          </w:tcPr>
          <w:p w:rsidR="00A2757C" w:rsidRPr="000A5531" w:rsidRDefault="00A2757C" w:rsidP="008F4D5A">
            <w:r w:rsidRPr="000A5531">
              <w:t xml:space="preserve">5. Сведения о научном руководителе: ФИО (полностью), ученая степень, ученое звание, должность (с указанием кафедры, </w:t>
            </w:r>
            <w:r>
              <w:t>ВУЗ</w:t>
            </w:r>
            <w:r w:rsidRPr="000A5531">
              <w:t>а)</w:t>
            </w:r>
          </w:p>
        </w:tc>
        <w:tc>
          <w:tcPr>
            <w:tcW w:w="5426" w:type="dxa"/>
          </w:tcPr>
          <w:p w:rsidR="00A2757C" w:rsidRPr="000A5531" w:rsidRDefault="00A2757C" w:rsidP="008F4D5A">
            <w:pPr>
              <w:jc w:val="both"/>
            </w:pPr>
          </w:p>
        </w:tc>
      </w:tr>
    </w:tbl>
    <w:p w:rsidR="00A2757C" w:rsidRPr="000A5531" w:rsidRDefault="00A2757C" w:rsidP="00A2757C">
      <w:pPr>
        <w:jc w:val="right"/>
        <w:rPr>
          <w:i/>
          <w:iCs/>
        </w:rPr>
      </w:pPr>
    </w:p>
    <w:p w:rsidR="00A2757C" w:rsidRPr="000A5531" w:rsidRDefault="00A2757C" w:rsidP="00A2757C">
      <w:pPr>
        <w:jc w:val="right"/>
        <w:rPr>
          <w:i/>
          <w:iCs/>
        </w:rPr>
      </w:pPr>
    </w:p>
    <w:p w:rsidR="00A2757C" w:rsidRPr="000A5531" w:rsidRDefault="00A2757C" w:rsidP="00A2757C">
      <w:pPr>
        <w:jc w:val="right"/>
        <w:rPr>
          <w:i/>
          <w:iCs/>
        </w:rPr>
      </w:pPr>
      <w:r w:rsidRPr="000A5531">
        <w:rPr>
          <w:i/>
          <w:iCs/>
        </w:rPr>
        <w:t>Приложение 2</w:t>
      </w:r>
    </w:p>
    <w:p w:rsidR="00A2757C" w:rsidRPr="000A5531" w:rsidRDefault="00A2757C" w:rsidP="00A2757C">
      <w:pPr>
        <w:jc w:val="both"/>
      </w:pPr>
    </w:p>
    <w:p w:rsidR="00A2757C" w:rsidRPr="000A5531" w:rsidRDefault="00A2757C" w:rsidP="00A2757C">
      <w:pPr>
        <w:jc w:val="center"/>
        <w:rPr>
          <w:b/>
          <w:bCs/>
        </w:rPr>
      </w:pPr>
      <w:r w:rsidRPr="000A5531">
        <w:rPr>
          <w:b/>
          <w:bCs/>
        </w:rPr>
        <w:t xml:space="preserve">Требования к </w:t>
      </w:r>
      <w:r>
        <w:rPr>
          <w:b/>
          <w:bCs/>
        </w:rPr>
        <w:t>аннотациям</w:t>
      </w:r>
      <w:r w:rsidRPr="000A5531">
        <w:rPr>
          <w:b/>
          <w:bCs/>
        </w:rPr>
        <w:t xml:space="preserve"> выступлений</w:t>
      </w:r>
    </w:p>
    <w:p w:rsidR="00A2757C" w:rsidRPr="000A5531" w:rsidRDefault="00A2757C" w:rsidP="00A2757C">
      <w:pPr>
        <w:jc w:val="both"/>
      </w:pPr>
    </w:p>
    <w:p w:rsidR="00A2757C" w:rsidRPr="000A5531" w:rsidRDefault="00A2757C" w:rsidP="00A2757C">
      <w:pPr>
        <w:numPr>
          <w:ilvl w:val="0"/>
          <w:numId w:val="1"/>
        </w:numPr>
        <w:jc w:val="both"/>
      </w:pPr>
      <w:r w:rsidRPr="000A5531">
        <w:t xml:space="preserve">Текст аннотации должен быть набран в редакторе </w:t>
      </w:r>
      <w:r w:rsidRPr="000A5531">
        <w:rPr>
          <w:lang w:val="en-US"/>
        </w:rPr>
        <w:t>MS</w:t>
      </w:r>
      <w:r w:rsidRPr="000A5531">
        <w:t xml:space="preserve"> </w:t>
      </w:r>
      <w:r w:rsidRPr="000A5531">
        <w:rPr>
          <w:lang w:val="en-US"/>
        </w:rPr>
        <w:t>Word</w:t>
      </w:r>
      <w:r>
        <w:t>.</w:t>
      </w:r>
    </w:p>
    <w:p w:rsidR="00A2757C" w:rsidRPr="000A5531" w:rsidRDefault="00A2757C" w:rsidP="00A2757C">
      <w:pPr>
        <w:numPr>
          <w:ilvl w:val="0"/>
          <w:numId w:val="1"/>
        </w:numPr>
        <w:jc w:val="both"/>
        <w:rPr>
          <w:lang w:val="en-US"/>
        </w:rPr>
      </w:pPr>
      <w:r w:rsidRPr="000A5531">
        <w:t>Шрифт</w:t>
      </w:r>
      <w:r w:rsidRPr="000A5531">
        <w:rPr>
          <w:lang w:val="en-US"/>
        </w:rPr>
        <w:t xml:space="preserve"> Times New Roman, </w:t>
      </w:r>
      <w:r w:rsidRPr="000A5531">
        <w:t>кегль</w:t>
      </w:r>
      <w:r w:rsidRPr="000A5531">
        <w:rPr>
          <w:lang w:val="en-US"/>
        </w:rPr>
        <w:t xml:space="preserve"> 12. </w:t>
      </w:r>
    </w:p>
    <w:p w:rsidR="00A2757C" w:rsidRPr="000A5531" w:rsidRDefault="00A2757C" w:rsidP="00A2757C">
      <w:pPr>
        <w:numPr>
          <w:ilvl w:val="0"/>
          <w:numId w:val="1"/>
        </w:numPr>
        <w:jc w:val="both"/>
      </w:pPr>
      <w:r w:rsidRPr="000A5531">
        <w:t>Интервал одинарный, выравнивание «по ширине».</w:t>
      </w:r>
    </w:p>
    <w:p w:rsidR="00A2757C" w:rsidRPr="000A5531" w:rsidRDefault="00A2757C" w:rsidP="00A2757C">
      <w:pPr>
        <w:numPr>
          <w:ilvl w:val="0"/>
          <w:numId w:val="1"/>
        </w:numPr>
        <w:jc w:val="both"/>
      </w:pPr>
      <w:r>
        <w:t>Объем – до 1 0</w:t>
      </w:r>
      <w:r w:rsidRPr="000A5531">
        <w:t>00 знаков с пробелами.</w:t>
      </w:r>
    </w:p>
    <w:p w:rsidR="00A2757C" w:rsidRPr="000A5531" w:rsidRDefault="00A2757C" w:rsidP="00A2757C">
      <w:pPr>
        <w:numPr>
          <w:ilvl w:val="0"/>
          <w:numId w:val="1"/>
        </w:numPr>
        <w:jc w:val="both"/>
      </w:pPr>
      <w:r w:rsidRPr="000A5531">
        <w:t>Без автоматической расстановки абзацных отступов и переносов.</w:t>
      </w:r>
    </w:p>
    <w:p w:rsidR="00A2757C" w:rsidRDefault="00A2757C" w:rsidP="00A2757C">
      <w:pPr>
        <w:numPr>
          <w:ilvl w:val="0"/>
          <w:numId w:val="1"/>
        </w:numPr>
        <w:jc w:val="both"/>
      </w:pPr>
      <w:r w:rsidRPr="000A5531">
        <w:t>В верхнем правом углу курсивом указывается Ф</w:t>
      </w:r>
      <w:r>
        <w:t>ИО автора (авторов) – полностью:</w:t>
      </w:r>
    </w:p>
    <w:p w:rsidR="00A2757C" w:rsidRPr="00EA4BFA" w:rsidRDefault="00A2757C" w:rsidP="00A2757C">
      <w:pPr>
        <w:jc w:val="right"/>
        <w:rPr>
          <w:i/>
          <w:iCs/>
        </w:rPr>
      </w:pPr>
      <w:r>
        <w:rPr>
          <w:i/>
          <w:iCs/>
        </w:rPr>
        <w:t>Иванов Иван Иванович</w:t>
      </w:r>
    </w:p>
    <w:p w:rsidR="00A2757C" w:rsidRDefault="00A2757C" w:rsidP="00A2757C">
      <w:pPr>
        <w:numPr>
          <w:ilvl w:val="0"/>
          <w:numId w:val="1"/>
        </w:numPr>
        <w:jc w:val="both"/>
      </w:pPr>
      <w:r w:rsidRPr="000A5531">
        <w:t>Ниже по центру жирным шрифтом (не прописными буквами</w:t>
      </w:r>
      <w:r>
        <w:t>!</w:t>
      </w:r>
      <w:r w:rsidRPr="000A5531">
        <w:t>) указывается название выступления</w:t>
      </w:r>
      <w:r>
        <w:t>:</w:t>
      </w:r>
    </w:p>
    <w:p w:rsidR="00A2757C" w:rsidRPr="00621551" w:rsidRDefault="00A2757C" w:rsidP="00A2757C">
      <w:pPr>
        <w:jc w:val="center"/>
        <w:rPr>
          <w:b/>
          <w:bCs/>
        </w:rPr>
      </w:pPr>
      <w:r w:rsidRPr="00621551">
        <w:rPr>
          <w:b/>
          <w:bCs/>
        </w:rPr>
        <w:t>Правовое регулирование торговли в античной Греции</w:t>
      </w:r>
    </w:p>
    <w:p w:rsidR="00A2757C" w:rsidRPr="000A5531" w:rsidRDefault="00A2757C" w:rsidP="00A2757C">
      <w:pPr>
        <w:numPr>
          <w:ilvl w:val="0"/>
          <w:numId w:val="1"/>
        </w:numPr>
        <w:jc w:val="both"/>
      </w:pPr>
      <w:r w:rsidRPr="000A5531">
        <w:t xml:space="preserve">Текст </w:t>
      </w:r>
      <w:r>
        <w:t>аннотации</w:t>
      </w:r>
      <w:r w:rsidRPr="000A5531">
        <w:t xml:space="preserve"> должен содержать сведения об основных идеях и содержании выступления, главных проблемах, которые </w:t>
      </w:r>
      <w:r>
        <w:t xml:space="preserve">намерен </w:t>
      </w:r>
      <w:r w:rsidRPr="000A5531">
        <w:t>осветит</w:t>
      </w:r>
      <w:r>
        <w:t>ь</w:t>
      </w:r>
      <w:r w:rsidRPr="000A5531">
        <w:t xml:space="preserve"> </w:t>
      </w:r>
      <w:r>
        <w:t>выступающий</w:t>
      </w:r>
      <w:r w:rsidRPr="000A5531">
        <w:t>.</w:t>
      </w:r>
    </w:p>
    <w:p w:rsidR="00A2757C" w:rsidRPr="000A5531" w:rsidRDefault="00A2757C" w:rsidP="00A2757C">
      <w:pPr>
        <w:jc w:val="both"/>
      </w:pPr>
    </w:p>
    <w:p w:rsidR="00A2757C" w:rsidRPr="000A5531" w:rsidRDefault="00A2757C" w:rsidP="00A2757C">
      <w:pPr>
        <w:ind w:firstLine="705"/>
        <w:jc w:val="both"/>
        <w:rPr>
          <w:b/>
          <w:bCs/>
        </w:rPr>
      </w:pPr>
      <w:r>
        <w:rPr>
          <w:b/>
          <w:bCs/>
        </w:rPr>
        <w:t>Аннотации</w:t>
      </w:r>
      <w:r w:rsidRPr="000A5531">
        <w:rPr>
          <w:b/>
          <w:bCs/>
        </w:rPr>
        <w:t xml:space="preserve">, не соответствующие вышеприведенным требованиям или направленные после указанной даты, в </w:t>
      </w:r>
      <w:r>
        <w:rPr>
          <w:b/>
          <w:bCs/>
        </w:rPr>
        <w:t>программу</w:t>
      </w:r>
      <w:r w:rsidRPr="000A5531">
        <w:rPr>
          <w:b/>
          <w:bCs/>
        </w:rPr>
        <w:t xml:space="preserve"> включены не будут. </w:t>
      </w:r>
    </w:p>
    <w:p w:rsidR="00A753EE" w:rsidRDefault="00A2757C" w:rsidP="00A2757C">
      <w:pPr>
        <w:ind w:firstLine="705"/>
        <w:jc w:val="both"/>
      </w:pPr>
      <w:r w:rsidRPr="000A5531">
        <w:t xml:space="preserve">Оргкомитет оставляет за собой право редактирования присланных </w:t>
      </w:r>
      <w:r>
        <w:t>аннотаций</w:t>
      </w:r>
      <w:r w:rsidRPr="000A5531">
        <w:t>.</w:t>
      </w:r>
    </w:p>
    <w:sectPr w:rsidR="00A753EE" w:rsidSect="00EA1032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617"/>
    <w:multiLevelType w:val="multilevel"/>
    <w:tmpl w:val="0ECE65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1C7ADB"/>
    <w:multiLevelType w:val="multilevel"/>
    <w:tmpl w:val="B09849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3377156"/>
    <w:multiLevelType w:val="hybridMultilevel"/>
    <w:tmpl w:val="7B24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79655E"/>
    <w:multiLevelType w:val="multilevel"/>
    <w:tmpl w:val="8EBAE1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B41A77"/>
    <w:multiLevelType w:val="hybridMultilevel"/>
    <w:tmpl w:val="00622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1C440B"/>
    <w:multiLevelType w:val="hybridMultilevel"/>
    <w:tmpl w:val="BE5C4C18"/>
    <w:lvl w:ilvl="0" w:tplc="4CE67D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7C"/>
    <w:rsid w:val="0000428F"/>
    <w:rsid w:val="00007DB3"/>
    <w:rsid w:val="00032D45"/>
    <w:rsid w:val="0004195C"/>
    <w:rsid w:val="00052B07"/>
    <w:rsid w:val="00053DD5"/>
    <w:rsid w:val="0006019A"/>
    <w:rsid w:val="0007718E"/>
    <w:rsid w:val="00080BF6"/>
    <w:rsid w:val="00095D97"/>
    <w:rsid w:val="000A5983"/>
    <w:rsid w:val="000D2D10"/>
    <w:rsid w:val="000D3BCA"/>
    <w:rsid w:val="000E2F69"/>
    <w:rsid w:val="000F1FA8"/>
    <w:rsid w:val="00103F02"/>
    <w:rsid w:val="001220D1"/>
    <w:rsid w:val="001603AA"/>
    <w:rsid w:val="0016147A"/>
    <w:rsid w:val="00164F0A"/>
    <w:rsid w:val="00182BD8"/>
    <w:rsid w:val="001A395D"/>
    <w:rsid w:val="001B1F24"/>
    <w:rsid w:val="001B7A0B"/>
    <w:rsid w:val="001D138D"/>
    <w:rsid w:val="001E51CC"/>
    <w:rsid w:val="001F0D08"/>
    <w:rsid w:val="002020B9"/>
    <w:rsid w:val="002173B8"/>
    <w:rsid w:val="0023669A"/>
    <w:rsid w:val="00252B1D"/>
    <w:rsid w:val="0025612C"/>
    <w:rsid w:val="0027121E"/>
    <w:rsid w:val="00274A9E"/>
    <w:rsid w:val="0027695A"/>
    <w:rsid w:val="0029020A"/>
    <w:rsid w:val="002A0630"/>
    <w:rsid w:val="002A24B0"/>
    <w:rsid w:val="002D0781"/>
    <w:rsid w:val="002D3D90"/>
    <w:rsid w:val="002F4D11"/>
    <w:rsid w:val="00300B4A"/>
    <w:rsid w:val="00307D3E"/>
    <w:rsid w:val="00311D70"/>
    <w:rsid w:val="00317362"/>
    <w:rsid w:val="00361E57"/>
    <w:rsid w:val="00363C37"/>
    <w:rsid w:val="003663C2"/>
    <w:rsid w:val="00372E1A"/>
    <w:rsid w:val="003845E5"/>
    <w:rsid w:val="003903A4"/>
    <w:rsid w:val="003A1F43"/>
    <w:rsid w:val="003A461E"/>
    <w:rsid w:val="003A6BEA"/>
    <w:rsid w:val="003A7DF6"/>
    <w:rsid w:val="003B024E"/>
    <w:rsid w:val="003B78AD"/>
    <w:rsid w:val="003C7B6F"/>
    <w:rsid w:val="003D447E"/>
    <w:rsid w:val="003D600D"/>
    <w:rsid w:val="003E26D4"/>
    <w:rsid w:val="003E6FB7"/>
    <w:rsid w:val="003F784B"/>
    <w:rsid w:val="00406604"/>
    <w:rsid w:val="004066AE"/>
    <w:rsid w:val="0044485C"/>
    <w:rsid w:val="004451F2"/>
    <w:rsid w:val="004467B5"/>
    <w:rsid w:val="004549DE"/>
    <w:rsid w:val="004937F9"/>
    <w:rsid w:val="00493D91"/>
    <w:rsid w:val="004956E2"/>
    <w:rsid w:val="004B1F8A"/>
    <w:rsid w:val="004C0EF1"/>
    <w:rsid w:val="004C10E6"/>
    <w:rsid w:val="004C36DE"/>
    <w:rsid w:val="004E1EAA"/>
    <w:rsid w:val="004E29EC"/>
    <w:rsid w:val="004E322E"/>
    <w:rsid w:val="004E5850"/>
    <w:rsid w:val="004F0EE2"/>
    <w:rsid w:val="004F1949"/>
    <w:rsid w:val="004F6541"/>
    <w:rsid w:val="005213D4"/>
    <w:rsid w:val="0053370B"/>
    <w:rsid w:val="005502F5"/>
    <w:rsid w:val="005560CE"/>
    <w:rsid w:val="005701F7"/>
    <w:rsid w:val="005729AF"/>
    <w:rsid w:val="0058155D"/>
    <w:rsid w:val="00582897"/>
    <w:rsid w:val="005B44FC"/>
    <w:rsid w:val="005B6A01"/>
    <w:rsid w:val="005D43D3"/>
    <w:rsid w:val="005D71BB"/>
    <w:rsid w:val="005D79A3"/>
    <w:rsid w:val="005E55AE"/>
    <w:rsid w:val="005F3406"/>
    <w:rsid w:val="0061451E"/>
    <w:rsid w:val="00632797"/>
    <w:rsid w:val="00637C41"/>
    <w:rsid w:val="00667546"/>
    <w:rsid w:val="00677F5F"/>
    <w:rsid w:val="00691940"/>
    <w:rsid w:val="006C0312"/>
    <w:rsid w:val="006E128D"/>
    <w:rsid w:val="006E2497"/>
    <w:rsid w:val="006E3020"/>
    <w:rsid w:val="006F1288"/>
    <w:rsid w:val="006F580E"/>
    <w:rsid w:val="00706EF3"/>
    <w:rsid w:val="007132E3"/>
    <w:rsid w:val="00717977"/>
    <w:rsid w:val="00720090"/>
    <w:rsid w:val="00744958"/>
    <w:rsid w:val="007714FF"/>
    <w:rsid w:val="00797806"/>
    <w:rsid w:val="007A36D9"/>
    <w:rsid w:val="007A41ED"/>
    <w:rsid w:val="007C0C18"/>
    <w:rsid w:val="007E39F0"/>
    <w:rsid w:val="007F17F8"/>
    <w:rsid w:val="007F2EBA"/>
    <w:rsid w:val="007F4314"/>
    <w:rsid w:val="007F7A22"/>
    <w:rsid w:val="00831FB5"/>
    <w:rsid w:val="00832460"/>
    <w:rsid w:val="00846563"/>
    <w:rsid w:val="008472E0"/>
    <w:rsid w:val="008513DD"/>
    <w:rsid w:val="008956E3"/>
    <w:rsid w:val="008A5BF6"/>
    <w:rsid w:val="008D643C"/>
    <w:rsid w:val="008E355D"/>
    <w:rsid w:val="008E3904"/>
    <w:rsid w:val="008F578F"/>
    <w:rsid w:val="00907ABB"/>
    <w:rsid w:val="009173F5"/>
    <w:rsid w:val="00923177"/>
    <w:rsid w:val="00927EF3"/>
    <w:rsid w:val="00930420"/>
    <w:rsid w:val="009415F6"/>
    <w:rsid w:val="00946477"/>
    <w:rsid w:val="009642FE"/>
    <w:rsid w:val="00966840"/>
    <w:rsid w:val="00973790"/>
    <w:rsid w:val="00976E6B"/>
    <w:rsid w:val="009816D6"/>
    <w:rsid w:val="00984FBE"/>
    <w:rsid w:val="00991C6E"/>
    <w:rsid w:val="009A4532"/>
    <w:rsid w:val="009C0093"/>
    <w:rsid w:val="009C080C"/>
    <w:rsid w:val="009C7E1F"/>
    <w:rsid w:val="009F0602"/>
    <w:rsid w:val="009F613F"/>
    <w:rsid w:val="00A07D99"/>
    <w:rsid w:val="00A11222"/>
    <w:rsid w:val="00A2757C"/>
    <w:rsid w:val="00A4247A"/>
    <w:rsid w:val="00A43D97"/>
    <w:rsid w:val="00A45EE0"/>
    <w:rsid w:val="00A5330D"/>
    <w:rsid w:val="00A753EE"/>
    <w:rsid w:val="00A811D4"/>
    <w:rsid w:val="00AA1B92"/>
    <w:rsid w:val="00AB3460"/>
    <w:rsid w:val="00AB499D"/>
    <w:rsid w:val="00AB7556"/>
    <w:rsid w:val="00AC5DFA"/>
    <w:rsid w:val="00AD140D"/>
    <w:rsid w:val="00AD1CCC"/>
    <w:rsid w:val="00AE356F"/>
    <w:rsid w:val="00AE7AEB"/>
    <w:rsid w:val="00B047C2"/>
    <w:rsid w:val="00B17BA0"/>
    <w:rsid w:val="00B236E8"/>
    <w:rsid w:val="00B904B8"/>
    <w:rsid w:val="00B90B7A"/>
    <w:rsid w:val="00B9426D"/>
    <w:rsid w:val="00BA20E3"/>
    <w:rsid w:val="00BB2B35"/>
    <w:rsid w:val="00BC07A0"/>
    <w:rsid w:val="00BC1C2E"/>
    <w:rsid w:val="00BC42BF"/>
    <w:rsid w:val="00BC4FE4"/>
    <w:rsid w:val="00BE34C9"/>
    <w:rsid w:val="00BE7E0D"/>
    <w:rsid w:val="00C0039A"/>
    <w:rsid w:val="00C01D17"/>
    <w:rsid w:val="00C1504D"/>
    <w:rsid w:val="00C327F8"/>
    <w:rsid w:val="00C5652B"/>
    <w:rsid w:val="00C56CE7"/>
    <w:rsid w:val="00C6108B"/>
    <w:rsid w:val="00C61F3B"/>
    <w:rsid w:val="00C858C1"/>
    <w:rsid w:val="00C96D04"/>
    <w:rsid w:val="00CA5129"/>
    <w:rsid w:val="00CB38EC"/>
    <w:rsid w:val="00CC3536"/>
    <w:rsid w:val="00CC3AC6"/>
    <w:rsid w:val="00CC61BA"/>
    <w:rsid w:val="00CD0ECD"/>
    <w:rsid w:val="00CD7A18"/>
    <w:rsid w:val="00CE0484"/>
    <w:rsid w:val="00CF2F38"/>
    <w:rsid w:val="00CF39C8"/>
    <w:rsid w:val="00D0093A"/>
    <w:rsid w:val="00D00A96"/>
    <w:rsid w:val="00D10170"/>
    <w:rsid w:val="00D1267D"/>
    <w:rsid w:val="00D1733B"/>
    <w:rsid w:val="00D20DBB"/>
    <w:rsid w:val="00D368EE"/>
    <w:rsid w:val="00D534ED"/>
    <w:rsid w:val="00D561EF"/>
    <w:rsid w:val="00D6696D"/>
    <w:rsid w:val="00D7412D"/>
    <w:rsid w:val="00D85710"/>
    <w:rsid w:val="00D85B91"/>
    <w:rsid w:val="00D85CD5"/>
    <w:rsid w:val="00DA3566"/>
    <w:rsid w:val="00DA4016"/>
    <w:rsid w:val="00DB426B"/>
    <w:rsid w:val="00DC2898"/>
    <w:rsid w:val="00DF344B"/>
    <w:rsid w:val="00E00410"/>
    <w:rsid w:val="00E03FE6"/>
    <w:rsid w:val="00E17FD9"/>
    <w:rsid w:val="00E20E19"/>
    <w:rsid w:val="00E3141A"/>
    <w:rsid w:val="00E362C3"/>
    <w:rsid w:val="00E541AA"/>
    <w:rsid w:val="00E57681"/>
    <w:rsid w:val="00E8420B"/>
    <w:rsid w:val="00E92812"/>
    <w:rsid w:val="00EA1032"/>
    <w:rsid w:val="00EA3319"/>
    <w:rsid w:val="00EB5989"/>
    <w:rsid w:val="00EB7030"/>
    <w:rsid w:val="00EC2E91"/>
    <w:rsid w:val="00ED0BD8"/>
    <w:rsid w:val="00EE00C0"/>
    <w:rsid w:val="00EE539B"/>
    <w:rsid w:val="00EE7395"/>
    <w:rsid w:val="00F008E5"/>
    <w:rsid w:val="00F067A3"/>
    <w:rsid w:val="00F106D4"/>
    <w:rsid w:val="00F736B8"/>
    <w:rsid w:val="00F86348"/>
    <w:rsid w:val="00FD50F0"/>
    <w:rsid w:val="00FD54F0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15D0"/>
  <w15:chartTrackingRefBased/>
  <w15:docId w15:val="{F0109F5D-25F9-40F2-A2A5-5DA24A53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757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757C"/>
    <w:rPr>
      <w:b/>
      <w:bCs/>
    </w:rPr>
  </w:style>
  <w:style w:type="character" w:styleId="a5">
    <w:name w:val="Hyperlink"/>
    <w:basedOn w:val="a0"/>
    <w:uiPriority w:val="99"/>
    <w:unhideWhenUsed/>
    <w:rsid w:val="00A275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2757C"/>
    <w:pPr>
      <w:ind w:left="720"/>
      <w:contextualSpacing/>
    </w:pPr>
  </w:style>
  <w:style w:type="character" w:customStyle="1" w:styleId="apple-converted-space">
    <w:name w:val="apple-converted-space"/>
    <w:basedOn w:val="a0"/>
    <w:rsid w:val="00A2757C"/>
  </w:style>
  <w:style w:type="character" w:customStyle="1" w:styleId="hl">
    <w:name w:val="hl"/>
    <w:basedOn w:val="a0"/>
    <w:rsid w:val="001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hse-conference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Бондаренко</dc:creator>
  <cp:keywords/>
  <dc:description/>
  <cp:lastModifiedBy>ELENA</cp:lastModifiedBy>
  <cp:revision>3</cp:revision>
  <dcterms:created xsi:type="dcterms:W3CDTF">2017-03-01T20:45:00Z</dcterms:created>
  <dcterms:modified xsi:type="dcterms:W3CDTF">2017-03-03T17:33:00Z</dcterms:modified>
</cp:coreProperties>
</file>